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1A9" w:rsidRDefault="00FD41A9"/>
    <w:p w:rsidR="005D769E" w:rsidRDefault="005D769E" w:rsidP="005D769E">
      <w:pPr>
        <w:jc w:val="center"/>
        <w:rPr>
          <w:b/>
          <w:bCs/>
          <w:sz w:val="36"/>
          <w:szCs w:val="36"/>
        </w:rPr>
      </w:pPr>
      <w:r w:rsidRPr="003108E3">
        <w:rPr>
          <w:b/>
          <w:bCs/>
          <w:sz w:val="36"/>
          <w:szCs w:val="36"/>
        </w:rPr>
        <w:t xml:space="preserve">Guía de Uso </w:t>
      </w:r>
      <w:r>
        <w:rPr>
          <w:b/>
          <w:bCs/>
          <w:sz w:val="36"/>
          <w:szCs w:val="36"/>
        </w:rPr>
        <w:t>de la función documentos en espera en VIRTU</w:t>
      </w:r>
    </w:p>
    <w:p w:rsidR="00FD41A9" w:rsidRDefault="00FD41A9"/>
    <w:p w:rsidR="005D769E" w:rsidRPr="00212271" w:rsidRDefault="005D769E" w:rsidP="005D769E">
      <w:pPr>
        <w:pStyle w:val="NormalWeb"/>
        <w:rPr>
          <w:rFonts w:asciiTheme="minorHAnsi" w:hAnsiTheme="minorHAnsi" w:cstheme="minorHAnsi"/>
        </w:rPr>
      </w:pPr>
      <w:r w:rsidRPr="00212271">
        <w:rPr>
          <w:rFonts w:asciiTheme="minorHAnsi" w:hAnsiTheme="minorHAnsi" w:cstheme="minorHAnsi"/>
        </w:rPr>
        <w:t>L</w:t>
      </w:r>
      <w:r w:rsidRPr="00212271">
        <w:rPr>
          <w:rFonts w:asciiTheme="minorHAnsi" w:hAnsiTheme="minorHAnsi" w:cstheme="minorHAnsi"/>
        </w:rPr>
        <w:t xml:space="preserve">a funcionalidad de </w:t>
      </w:r>
      <w:r w:rsidRPr="00212271">
        <w:rPr>
          <w:rStyle w:val="Textoennegrita"/>
          <w:rFonts w:asciiTheme="minorHAnsi" w:hAnsiTheme="minorHAnsi" w:cstheme="minorHAnsi"/>
        </w:rPr>
        <w:t>Espera</w:t>
      </w:r>
      <w:r w:rsidRPr="00212271">
        <w:rPr>
          <w:rFonts w:asciiTheme="minorHAnsi" w:hAnsiTheme="minorHAnsi" w:cstheme="minorHAnsi"/>
        </w:rPr>
        <w:t xml:space="preserve"> en el sistema VIRTU se utiliza para colocar un expediente en estado de </w:t>
      </w:r>
      <w:bookmarkStart w:id="0" w:name="_GoBack"/>
      <w:bookmarkEnd w:id="0"/>
      <w:r w:rsidRPr="00212271">
        <w:rPr>
          <w:rStyle w:val="nfasis"/>
          <w:rFonts w:asciiTheme="minorHAnsi" w:hAnsiTheme="minorHAnsi" w:cstheme="minorHAnsi"/>
        </w:rPr>
        <w:t xml:space="preserve">stand </w:t>
      </w:r>
      <w:proofErr w:type="spellStart"/>
      <w:r w:rsidRPr="00212271">
        <w:rPr>
          <w:rStyle w:val="nfasis"/>
          <w:rFonts w:asciiTheme="minorHAnsi" w:hAnsiTheme="minorHAnsi" w:cstheme="minorHAnsi"/>
        </w:rPr>
        <w:t>by</w:t>
      </w:r>
      <w:proofErr w:type="spellEnd"/>
      <w:r w:rsidRPr="00212271">
        <w:rPr>
          <w:rFonts w:asciiTheme="minorHAnsi" w:hAnsiTheme="minorHAnsi" w:cstheme="minorHAnsi"/>
        </w:rPr>
        <w:t>, es decir, pausarlo temporalmente en su flujo de gestión. Esta acción puede deberse a diversos motivos, como:</w:t>
      </w:r>
    </w:p>
    <w:p w:rsidR="005D769E" w:rsidRPr="00212271" w:rsidRDefault="005D769E" w:rsidP="005D769E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12271">
        <w:rPr>
          <w:rFonts w:asciiTheme="minorHAnsi" w:hAnsiTheme="minorHAnsi" w:cstheme="minorHAnsi"/>
        </w:rPr>
        <w:t>Dar prioridad a otros expedientes o trámites más urgentes.</w:t>
      </w:r>
    </w:p>
    <w:p w:rsidR="005D769E" w:rsidRPr="00212271" w:rsidRDefault="005D769E" w:rsidP="005D769E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212271">
        <w:rPr>
          <w:rFonts w:asciiTheme="minorHAnsi" w:hAnsiTheme="minorHAnsi" w:cstheme="minorHAnsi"/>
        </w:rPr>
        <w:t xml:space="preserve">Esperar información, documentación o respuestas por parte de usuarios internos o externos al </w:t>
      </w:r>
      <w:r w:rsidRPr="00212271">
        <w:rPr>
          <w:rStyle w:val="Textoennegrita"/>
          <w:rFonts w:asciiTheme="minorHAnsi" w:hAnsiTheme="minorHAnsi" w:cstheme="minorHAnsi"/>
        </w:rPr>
        <w:t>MTESS</w:t>
      </w:r>
      <w:r w:rsidRPr="00212271">
        <w:rPr>
          <w:rFonts w:asciiTheme="minorHAnsi" w:hAnsiTheme="minorHAnsi" w:cstheme="minorHAnsi"/>
        </w:rPr>
        <w:t>.</w:t>
      </w:r>
    </w:p>
    <w:p w:rsidR="005D769E" w:rsidRPr="00212271" w:rsidRDefault="005D769E" w:rsidP="005D769E">
      <w:pPr>
        <w:pStyle w:val="NormalWeb"/>
        <w:rPr>
          <w:rFonts w:asciiTheme="minorHAnsi" w:hAnsiTheme="minorHAnsi" w:cstheme="minorHAnsi"/>
        </w:rPr>
      </w:pPr>
      <w:r w:rsidRPr="00212271">
        <w:rPr>
          <w:rFonts w:asciiTheme="minorHAnsi" w:hAnsiTheme="minorHAnsi" w:cstheme="minorHAnsi"/>
        </w:rPr>
        <w:t xml:space="preserve">Al activar esta funcionalidad, el sistema </w:t>
      </w:r>
      <w:r w:rsidR="00212271">
        <w:rPr>
          <w:rFonts w:asciiTheme="minorHAnsi" w:hAnsiTheme="minorHAnsi" w:cstheme="minorHAnsi"/>
        </w:rPr>
        <w:t>para</w:t>
      </w:r>
      <w:r w:rsidRPr="00212271">
        <w:rPr>
          <w:rFonts w:asciiTheme="minorHAnsi" w:hAnsiTheme="minorHAnsi" w:cstheme="minorHAnsi"/>
        </w:rPr>
        <w:t xml:space="preserve"> el conteo de días en que el expediente permanece en la dependencia correspondiente, evitando que este tiempo en espera afecte los plazos o estadísticas de gestión.</w:t>
      </w:r>
    </w:p>
    <w:p w:rsidR="00FD41A9" w:rsidRDefault="00FD41A9"/>
    <w:p w:rsidR="005272E4" w:rsidRDefault="005272E4"/>
    <w:p w:rsidR="00212271" w:rsidRPr="00877872" w:rsidRDefault="00212271" w:rsidP="00212271">
      <w:pPr>
        <w:rPr>
          <w:b/>
          <w:bCs/>
        </w:rPr>
      </w:pPr>
      <w:r>
        <w:rPr>
          <w:b/>
          <w:bCs/>
        </w:rPr>
        <w:t xml:space="preserve">Como poner en </w:t>
      </w:r>
      <w:r w:rsidR="005272E4">
        <w:rPr>
          <w:b/>
          <w:bCs/>
        </w:rPr>
        <w:t xml:space="preserve">modo de </w:t>
      </w:r>
      <w:r>
        <w:rPr>
          <w:b/>
          <w:bCs/>
        </w:rPr>
        <w:t>espera</w:t>
      </w:r>
    </w:p>
    <w:p w:rsidR="00212271" w:rsidRDefault="00212271" w:rsidP="005272E4">
      <w:pPr>
        <w:pStyle w:val="Prrafodelista"/>
        <w:numPr>
          <w:ilvl w:val="0"/>
          <w:numId w:val="2"/>
        </w:numPr>
        <w:rPr>
          <w:rFonts w:cstheme="minorHAnsi"/>
        </w:rPr>
      </w:pPr>
      <w:bookmarkStart w:id="1" w:name="Iniciodesesión"/>
      <w:r w:rsidRPr="005272E4">
        <w:rPr>
          <w:b/>
          <w:bCs/>
        </w:rPr>
        <w:t xml:space="preserve">Actuar. </w:t>
      </w:r>
      <w:r w:rsidRPr="005272E4">
        <w:rPr>
          <w:rFonts w:cstheme="minorHAnsi"/>
        </w:rPr>
        <w:t>Colocar la actuación correspondiente y en el campo de descripción detallar o justificar el motivo</w:t>
      </w:r>
      <w:r w:rsidR="005272E4" w:rsidRPr="005272E4">
        <w:rPr>
          <w:rFonts w:cstheme="minorHAnsi"/>
        </w:rPr>
        <w:t xml:space="preserve"> del porque va a espera.</w:t>
      </w:r>
    </w:p>
    <w:p w:rsidR="005272E4" w:rsidRDefault="005272E4" w:rsidP="005272E4">
      <w:pPr>
        <w:rPr>
          <w:rFonts w:cstheme="minorHAnsi"/>
        </w:rPr>
      </w:pPr>
    </w:p>
    <w:p w:rsidR="005272E4" w:rsidRPr="005272E4" w:rsidRDefault="005272E4" w:rsidP="005272E4">
      <w:pPr>
        <w:rPr>
          <w:rFonts w:cstheme="minorHAnsi"/>
        </w:rPr>
      </w:pPr>
    </w:p>
    <w:p w:rsidR="005272E4" w:rsidRPr="005272E4" w:rsidRDefault="005272E4" w:rsidP="005272E4">
      <w:pPr>
        <w:ind w:left="360"/>
        <w:rPr>
          <w:b/>
          <w:bCs/>
        </w:rPr>
      </w:pPr>
      <w:r w:rsidRPr="005272E4">
        <w:rPr>
          <w:b/>
          <w:bCs/>
        </w:rPr>
        <w:drawing>
          <wp:inline distT="0" distB="0" distL="0" distR="0" wp14:anchorId="258547D1" wp14:editId="5D9FB08F">
            <wp:extent cx="5400040" cy="220472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p w:rsidR="00FD41A9" w:rsidRDefault="00FD41A9"/>
    <w:p w:rsidR="005272E4" w:rsidRDefault="005272E4" w:rsidP="005272E4"/>
    <w:p w:rsidR="005272E4" w:rsidRDefault="005272E4" w:rsidP="005272E4">
      <w:pPr>
        <w:pStyle w:val="Prrafodelista"/>
        <w:numPr>
          <w:ilvl w:val="0"/>
          <w:numId w:val="2"/>
        </w:numPr>
        <w:rPr>
          <w:rFonts w:cstheme="minorHAnsi"/>
        </w:rPr>
      </w:pPr>
      <w:r>
        <w:rPr>
          <w:b/>
          <w:bCs/>
        </w:rPr>
        <w:lastRenderedPageBreak/>
        <w:t>Pase</w:t>
      </w:r>
      <w:r>
        <w:rPr>
          <w:b/>
          <w:bCs/>
        </w:rPr>
        <w:t xml:space="preserve">. </w:t>
      </w:r>
      <w:r>
        <w:rPr>
          <w:rFonts w:cstheme="minorHAnsi"/>
        </w:rPr>
        <w:t xml:space="preserve">Elegir próximo paso a </w:t>
      </w:r>
      <w:r w:rsidRPr="005272E4">
        <w:rPr>
          <w:rFonts w:cstheme="minorHAnsi"/>
          <w:b/>
        </w:rPr>
        <w:t>Poner en espera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y confirmar.</w:t>
      </w:r>
    </w:p>
    <w:p w:rsidR="005272E4" w:rsidRPr="005272E4" w:rsidRDefault="005272E4" w:rsidP="005272E4">
      <w:pPr>
        <w:ind w:left="360"/>
        <w:rPr>
          <w:rFonts w:cstheme="minorHAnsi"/>
        </w:rPr>
      </w:pPr>
    </w:p>
    <w:p w:rsidR="005272E4" w:rsidRPr="005272E4" w:rsidRDefault="005272E4" w:rsidP="005272E4">
      <w:pPr>
        <w:rPr>
          <w:rFonts w:cstheme="minorHAnsi"/>
        </w:rPr>
      </w:pPr>
      <w:r>
        <w:rPr>
          <w:rFonts w:cstheme="minorHAnsi"/>
          <w:noProof/>
          <w14:ligatures w14:val="none"/>
        </w:rPr>
        <w:drawing>
          <wp:inline distT="0" distB="0" distL="0" distR="0">
            <wp:extent cx="5400040" cy="2296795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sper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296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EDE" w:rsidRDefault="00241A04" w:rsidP="005272E4">
      <w:pPr>
        <w:rPr>
          <w:b/>
          <w:bCs/>
        </w:rPr>
      </w:pPr>
      <w:r>
        <w:rPr>
          <w:b/>
          <w:bCs/>
        </w:rPr>
        <w:t>Verificar estado y debe decir En Espera</w:t>
      </w:r>
    </w:p>
    <w:p w:rsidR="00241A04" w:rsidRDefault="00241A04" w:rsidP="005272E4">
      <w:pPr>
        <w:rPr>
          <w:b/>
          <w:bCs/>
        </w:rPr>
      </w:pPr>
      <w:r>
        <w:rPr>
          <w:b/>
          <w:bCs/>
          <w:noProof/>
          <w14:ligatures w14:val="none"/>
        </w:rPr>
        <w:drawing>
          <wp:inline distT="0" distB="0" distL="0" distR="0">
            <wp:extent cx="5400040" cy="1417955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nespera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04" w:rsidRDefault="00241A04" w:rsidP="005272E4">
      <w:pPr>
        <w:rPr>
          <w:b/>
          <w:bCs/>
        </w:rPr>
      </w:pPr>
    </w:p>
    <w:p w:rsidR="00241A04" w:rsidRDefault="00241A04" w:rsidP="005272E4">
      <w:pPr>
        <w:rPr>
          <w:b/>
          <w:bCs/>
        </w:rPr>
      </w:pPr>
    </w:p>
    <w:p w:rsidR="00F95C02" w:rsidRDefault="005272E4" w:rsidP="005272E4">
      <w:pPr>
        <w:rPr>
          <w:rFonts w:cstheme="minorHAnsi"/>
        </w:rPr>
      </w:pPr>
      <w:r>
        <w:rPr>
          <w:b/>
          <w:bCs/>
        </w:rPr>
        <w:t xml:space="preserve">Como </w:t>
      </w:r>
      <w:r>
        <w:rPr>
          <w:b/>
          <w:bCs/>
        </w:rPr>
        <w:t>sacar</w:t>
      </w:r>
      <w:r>
        <w:rPr>
          <w:b/>
          <w:bCs/>
        </w:rPr>
        <w:t xml:space="preserve"> </w:t>
      </w:r>
      <w:r>
        <w:rPr>
          <w:b/>
          <w:bCs/>
        </w:rPr>
        <w:t>del mod</w:t>
      </w:r>
      <w:r w:rsidR="00EE6EDE">
        <w:rPr>
          <w:b/>
          <w:bCs/>
        </w:rPr>
        <w:t>o</w:t>
      </w:r>
      <w:r>
        <w:rPr>
          <w:b/>
          <w:bCs/>
        </w:rPr>
        <w:t xml:space="preserve"> de</w:t>
      </w:r>
      <w:r>
        <w:rPr>
          <w:b/>
          <w:bCs/>
        </w:rPr>
        <w:t xml:space="preserve"> espera</w:t>
      </w:r>
      <w:r>
        <w:rPr>
          <w:b/>
          <w:bCs/>
        </w:rPr>
        <w:t xml:space="preserve">. </w:t>
      </w:r>
      <w:r w:rsidR="00F95C02">
        <w:rPr>
          <w:rFonts w:cstheme="minorHAnsi"/>
        </w:rPr>
        <w:t>E</w:t>
      </w:r>
      <w:r w:rsidR="00F95C02">
        <w:rPr>
          <w:rFonts w:cstheme="minorHAnsi"/>
        </w:rPr>
        <w:t xml:space="preserve">n el canto superior izquierdo dar un </w:t>
      </w:r>
      <w:proofErr w:type="spellStart"/>
      <w:r w:rsidR="00F95C02">
        <w:rPr>
          <w:rFonts w:cstheme="minorHAnsi"/>
        </w:rPr>
        <w:t>click</w:t>
      </w:r>
      <w:proofErr w:type="spellEnd"/>
      <w:r w:rsidR="00F95C02">
        <w:rPr>
          <w:rFonts w:cstheme="minorHAnsi"/>
        </w:rPr>
        <w:t xml:space="preserve"> a la flechita parta abajo y buscar bandeja, bandeja de espera y darle </w:t>
      </w:r>
      <w:proofErr w:type="spellStart"/>
      <w:r w:rsidR="00F95C02">
        <w:rPr>
          <w:rFonts w:cstheme="minorHAnsi"/>
        </w:rPr>
        <w:t>click</w:t>
      </w:r>
      <w:proofErr w:type="spellEnd"/>
      <w:r w:rsidR="00F95C02">
        <w:rPr>
          <w:rFonts w:cstheme="minorHAnsi"/>
        </w:rPr>
        <w:t xml:space="preserve"> con el mouse.</w:t>
      </w:r>
    </w:p>
    <w:p w:rsidR="00F95C02" w:rsidRPr="00F95C02" w:rsidRDefault="00F95C02" w:rsidP="005272E4">
      <w:pPr>
        <w:rPr>
          <w:rFonts w:cstheme="minorHAnsi"/>
        </w:rPr>
      </w:pPr>
      <w:r>
        <w:rPr>
          <w:rFonts w:cstheme="minorHAnsi"/>
          <w:noProof/>
          <w14:ligatures w14:val="none"/>
        </w:rPr>
        <w:drawing>
          <wp:inline distT="0" distB="0" distL="0" distR="0">
            <wp:extent cx="5400040" cy="1477108"/>
            <wp:effectExtent l="0" t="0" r="0" b="889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ndejaesper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2683" cy="1480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2E4" w:rsidRDefault="005272E4" w:rsidP="005272E4"/>
    <w:p w:rsidR="00241A04" w:rsidRDefault="00241A04" w:rsidP="005272E4"/>
    <w:p w:rsidR="00241A04" w:rsidRDefault="00241A04" w:rsidP="005272E4"/>
    <w:p w:rsidR="00241A04" w:rsidRDefault="00241A04" w:rsidP="00EE6EDE">
      <w:pPr>
        <w:rPr>
          <w:rFonts w:cstheme="minorHAnsi"/>
        </w:rPr>
      </w:pPr>
      <w:r>
        <w:rPr>
          <w:rFonts w:cstheme="minorHAnsi"/>
        </w:rPr>
        <w:lastRenderedPageBreak/>
        <w:t>En la</w:t>
      </w:r>
      <w:r w:rsidR="00EE6EDE">
        <w:rPr>
          <w:rFonts w:cstheme="minorHAnsi"/>
        </w:rPr>
        <w:t xml:space="preserve"> ventanilla de espera ir a libre y buscar el número de expediente que se desee sacar de esa modalidad.</w:t>
      </w:r>
    </w:p>
    <w:p w:rsidR="00EE6EDE" w:rsidRDefault="00EE6EDE" w:rsidP="00EE6EDE">
      <w:r>
        <w:rPr>
          <w:noProof/>
          <w14:ligatures w14:val="none"/>
        </w:rPr>
        <w:drawing>
          <wp:inline distT="0" distB="0" distL="0" distR="0">
            <wp:extent cx="5400040" cy="1292470"/>
            <wp:effectExtent l="0" t="0" r="0" b="317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iberar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3157" cy="129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04" w:rsidRDefault="00241A04" w:rsidP="00EE6EDE">
      <w:r>
        <w:rPr>
          <w:rFonts w:cstheme="minorHAnsi"/>
        </w:rPr>
        <w:t xml:space="preserve">Doble </w:t>
      </w:r>
      <w:proofErr w:type="spellStart"/>
      <w:r>
        <w:rPr>
          <w:rFonts w:cstheme="minorHAnsi"/>
        </w:rPr>
        <w:t>click</w:t>
      </w:r>
      <w:proofErr w:type="spellEnd"/>
      <w:r>
        <w:rPr>
          <w:rFonts w:cstheme="minorHAnsi"/>
        </w:rPr>
        <w:t xml:space="preserve"> encima del expediente en cuestión y dar confirmar para volv</w:t>
      </w:r>
      <w:r w:rsidR="00CB6E7F">
        <w:rPr>
          <w:rFonts w:cstheme="minorHAnsi"/>
        </w:rPr>
        <w:t>ió</w:t>
      </w:r>
      <w:r>
        <w:rPr>
          <w:rFonts w:cstheme="minorHAnsi"/>
        </w:rPr>
        <w:t xml:space="preserve"> a estado activo</w:t>
      </w:r>
    </w:p>
    <w:p w:rsidR="00241A04" w:rsidRDefault="00241A04" w:rsidP="00EE6EDE">
      <w:r w:rsidRPr="00241A04">
        <w:drawing>
          <wp:inline distT="0" distB="0" distL="0" distR="0" wp14:anchorId="5C69D26B" wp14:editId="2CFF2B9E">
            <wp:extent cx="5400040" cy="1880235"/>
            <wp:effectExtent l="0" t="0" r="0" b="571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880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1A04" w:rsidRDefault="00241A04" w:rsidP="00EE6EDE">
      <w:r w:rsidRPr="00241A04">
        <w:drawing>
          <wp:inline distT="0" distB="0" distL="0" distR="0" wp14:anchorId="62181F50" wp14:editId="505A64D3">
            <wp:extent cx="5400040" cy="209931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09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E7F" w:rsidRDefault="00CB6E7F" w:rsidP="00CB6E7F">
      <w:pPr>
        <w:rPr>
          <w:rFonts w:cstheme="minorHAnsi"/>
        </w:rPr>
      </w:pPr>
      <w:r>
        <w:rPr>
          <w:rFonts w:cstheme="minorHAnsi"/>
        </w:rPr>
        <w:t>El expediente tiene que estar en estado activo y asignado a la persona que realizó el proceso.</w:t>
      </w:r>
    </w:p>
    <w:p w:rsidR="00CB6E7F" w:rsidRDefault="00CB6E7F" w:rsidP="00EE6EDE">
      <w:r>
        <w:rPr>
          <w:noProof/>
          <w14:ligatures w14:val="none"/>
        </w:rPr>
        <w:drawing>
          <wp:inline distT="0" distB="0" distL="0" distR="0">
            <wp:extent cx="5400040" cy="139954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criv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6E7F">
      <w:headerReference w:type="default" r:id="rId15"/>
      <w:foot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45F" w:rsidRDefault="0003745F" w:rsidP="00566DA7">
      <w:pPr>
        <w:spacing w:after="0" w:line="240" w:lineRule="auto"/>
      </w:pPr>
      <w:r>
        <w:separator/>
      </w:r>
    </w:p>
  </w:endnote>
  <w:endnote w:type="continuationSeparator" w:id="0">
    <w:p w:rsidR="0003745F" w:rsidRDefault="0003745F" w:rsidP="00566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69E" w:rsidRDefault="005D769E">
    <w:pPr>
      <w:pStyle w:val="Piedepgina"/>
    </w:pPr>
  </w:p>
  <w:p w:rsidR="005D769E" w:rsidRDefault="005D769E">
    <w:pPr>
      <w:pStyle w:val="Piedepgina"/>
    </w:pPr>
    <w:r>
      <w:t>Documento elaborado por RDAC</w:t>
    </w:r>
  </w:p>
  <w:p w:rsidR="005D769E" w:rsidRDefault="005D769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45F" w:rsidRDefault="0003745F" w:rsidP="00566DA7">
      <w:pPr>
        <w:spacing w:after="0" w:line="240" w:lineRule="auto"/>
      </w:pPr>
      <w:r>
        <w:separator/>
      </w:r>
    </w:p>
  </w:footnote>
  <w:footnote w:type="continuationSeparator" w:id="0">
    <w:p w:rsidR="0003745F" w:rsidRDefault="0003745F" w:rsidP="00566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DCE" w:rsidRDefault="00BE6DCE" w:rsidP="00BE6DCE">
    <w:pPr>
      <w:pStyle w:val="Encabezado"/>
      <w:rPr>
        <w:rFonts w:ascii="Verdana" w:hAnsi="Verdana"/>
        <w:b/>
      </w:rPr>
    </w:pPr>
    <w:r>
      <w:rPr>
        <w:rFonts w:ascii="Verdana" w:hAnsi="Verdana"/>
        <w:b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-240030</wp:posOffset>
          </wp:positionV>
          <wp:extent cx="3482491" cy="558165"/>
          <wp:effectExtent l="0" t="0" r="3810" b="0"/>
          <wp:wrapThrough wrapText="bothSides">
            <wp:wrapPolygon edited="0">
              <wp:start x="0" y="0"/>
              <wp:lineTo x="0" y="20642"/>
              <wp:lineTo x="21505" y="20642"/>
              <wp:lineTo x="21505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erio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2491" cy="558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</w:rPr>
      <w:t xml:space="preserve">              </w:t>
    </w:r>
    <w:r w:rsidR="00891C60">
      <w:rPr>
        <w:rFonts w:ascii="Verdana" w:hAnsi="Verdana"/>
        <w:b/>
      </w:rPr>
      <w:t>D</w:t>
    </w:r>
    <w:r w:rsidRPr="00566DA7">
      <w:rPr>
        <w:rFonts w:ascii="Verdana" w:hAnsi="Verdana"/>
        <w:b/>
      </w:rPr>
      <w:t>TICS</w:t>
    </w:r>
  </w:p>
  <w:p w:rsidR="00BE6DCE" w:rsidRPr="00566DA7" w:rsidRDefault="00BE6DCE" w:rsidP="00BE6DCE">
    <w:pPr>
      <w:pStyle w:val="Encabezado"/>
      <w:rPr>
        <w:rFonts w:ascii="Verdana" w:hAnsi="Verdana"/>
        <w:b/>
      </w:rPr>
    </w:pPr>
    <w:r>
      <w:rPr>
        <w:rFonts w:ascii="Verdana" w:hAnsi="Verdana"/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-537210</wp:posOffset>
              </wp:positionH>
              <wp:positionV relativeFrom="paragraph">
                <wp:posOffset>190500</wp:posOffset>
              </wp:positionV>
              <wp:extent cx="5867400" cy="19050"/>
              <wp:effectExtent l="0" t="0" r="190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674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A36A59" id="Conector recto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3pt,15pt" to="419.7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" strokecolor="#4472c4 [3204]" strokeweight=".5pt">
              <v:stroke joinstyle="miter"/>
            </v:line>
          </w:pict>
        </mc:Fallback>
      </mc:AlternateContent>
    </w:r>
  </w:p>
  <w:p w:rsidR="00566DA7" w:rsidRPr="00566DA7" w:rsidRDefault="00566DA7" w:rsidP="00BE6DCE">
    <w:pPr>
      <w:pStyle w:val="Encabezado"/>
      <w:tabs>
        <w:tab w:val="clear" w:pos="4252"/>
        <w:tab w:val="clear" w:pos="8504"/>
        <w:tab w:val="left" w:pos="960"/>
      </w:tabs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674766"/>
    <w:multiLevelType w:val="multilevel"/>
    <w:tmpl w:val="C3F0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13515"/>
    <w:multiLevelType w:val="hybridMultilevel"/>
    <w:tmpl w:val="AFE8059C"/>
    <w:lvl w:ilvl="0" w:tplc="284081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DA7"/>
    <w:rsid w:val="0003745F"/>
    <w:rsid w:val="000A2CB3"/>
    <w:rsid w:val="00212271"/>
    <w:rsid w:val="00241A04"/>
    <w:rsid w:val="004A75DE"/>
    <w:rsid w:val="005272E4"/>
    <w:rsid w:val="00566DA7"/>
    <w:rsid w:val="005D769E"/>
    <w:rsid w:val="00891C60"/>
    <w:rsid w:val="009C2C31"/>
    <w:rsid w:val="00BA4955"/>
    <w:rsid w:val="00BE6DCE"/>
    <w:rsid w:val="00CB6E7F"/>
    <w:rsid w:val="00EA2CF0"/>
    <w:rsid w:val="00EE6EDE"/>
    <w:rsid w:val="00F95C02"/>
    <w:rsid w:val="00FD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9FE9DC"/>
  <w15:chartTrackingRefBased/>
  <w15:docId w15:val="{7382E3E3-9DA7-4517-B6EF-0E73ACF0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69E"/>
    <w:pPr>
      <w:spacing w:line="278" w:lineRule="auto"/>
    </w:pPr>
    <w:rPr>
      <w:rFonts w:eastAsiaTheme="minorEastAsia"/>
      <w:kern w:val="2"/>
      <w:sz w:val="24"/>
      <w:szCs w:val="24"/>
      <w:lang w:eastAsia="ko-K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DA7"/>
  </w:style>
  <w:style w:type="paragraph" w:styleId="Piedepgina">
    <w:name w:val="footer"/>
    <w:basedOn w:val="Normal"/>
    <w:link w:val="PiedepginaCar"/>
    <w:uiPriority w:val="99"/>
    <w:unhideWhenUsed/>
    <w:rsid w:val="00566D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DA7"/>
  </w:style>
  <w:style w:type="paragraph" w:styleId="NormalWeb">
    <w:name w:val="Normal (Web)"/>
    <w:basedOn w:val="Normal"/>
    <w:uiPriority w:val="99"/>
    <w:semiHidden/>
    <w:unhideWhenUsed/>
    <w:rsid w:val="005D76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PY"/>
      <w14:ligatures w14:val="none"/>
    </w:rPr>
  </w:style>
  <w:style w:type="character" w:styleId="Textoennegrita">
    <w:name w:val="Strong"/>
    <w:basedOn w:val="Fuentedeprrafopredeter"/>
    <w:uiPriority w:val="22"/>
    <w:qFormat/>
    <w:rsid w:val="005D769E"/>
    <w:rPr>
      <w:b/>
      <w:bCs/>
    </w:rPr>
  </w:style>
  <w:style w:type="character" w:styleId="nfasis">
    <w:name w:val="Emphasis"/>
    <w:basedOn w:val="Fuentedeprrafopredeter"/>
    <w:uiPriority w:val="20"/>
    <w:qFormat/>
    <w:rsid w:val="005D769E"/>
    <w:rPr>
      <w:i/>
      <w:iCs/>
    </w:rPr>
  </w:style>
  <w:style w:type="paragraph" w:styleId="Prrafodelista">
    <w:name w:val="List Paragraph"/>
    <w:basedOn w:val="Normal"/>
    <w:uiPriority w:val="34"/>
    <w:qFormat/>
    <w:rsid w:val="005272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3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Ayala</dc:creator>
  <cp:keywords/>
  <dc:description/>
  <cp:lastModifiedBy>DTIC-8193</cp:lastModifiedBy>
  <cp:revision>6</cp:revision>
  <dcterms:created xsi:type="dcterms:W3CDTF">2025-09-09T12:12:00Z</dcterms:created>
  <dcterms:modified xsi:type="dcterms:W3CDTF">2025-09-09T19:02:00Z</dcterms:modified>
</cp:coreProperties>
</file>