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E03E" w14:textId="0DC8F150"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5C45C2">
        <w:rPr>
          <w:rFonts w:ascii="Cambria" w:hAnsi="Cambria"/>
        </w:rPr>
        <w:t>23</w:t>
      </w:r>
      <w:r>
        <w:rPr>
          <w:rFonts w:ascii="Cambria" w:hAnsi="Cambria"/>
        </w:rPr>
        <w:t>/</w:t>
      </w:r>
      <w:r w:rsidR="005C45C2">
        <w:rPr>
          <w:rFonts w:ascii="Cambria" w:hAnsi="Cambria"/>
        </w:rPr>
        <w:t>04</w:t>
      </w:r>
      <w:r>
        <w:rPr>
          <w:rFonts w:ascii="Cambria" w:hAnsi="Cambria"/>
        </w:rPr>
        <w:t>/202</w:t>
      </w:r>
      <w:r w:rsidR="005C45C2">
        <w:rPr>
          <w:rFonts w:ascii="Cambria" w:hAnsi="Cambria"/>
        </w:rPr>
        <w:t>6</w:t>
      </w:r>
    </w:p>
    <w:p w14:paraId="6DC05920" w14:textId="53ED96E8" w:rsidR="0020353F" w:rsidRDefault="000101F7">
      <w:pPr>
        <w:spacing w:after="160"/>
        <w:jc w:val="center"/>
      </w:pPr>
      <w:r>
        <w:rPr>
          <w:rFonts w:ascii="Cambria" w:hAnsi="Cambria"/>
          <w:b/>
          <w:bCs/>
        </w:rPr>
        <w:t>Informes de Consultorías</w:t>
      </w:r>
      <w:r w:rsidR="00183A8C">
        <w:rPr>
          <w:rFonts w:ascii="Cambria" w:hAnsi="Cambria"/>
          <w:b/>
          <w:bCs/>
        </w:rPr>
        <w:t xml:space="preserve"> </w:t>
      </w:r>
      <w:proofErr w:type="gramStart"/>
      <w:r w:rsidR="005C45C2">
        <w:rPr>
          <w:rFonts w:ascii="Cambria" w:hAnsi="Cambria"/>
          <w:b/>
          <w:bCs/>
        </w:rPr>
        <w:t>Marzo</w:t>
      </w:r>
      <w:proofErr w:type="gramEnd"/>
      <w:r w:rsidR="00183A8C">
        <w:rPr>
          <w:rFonts w:ascii="Cambria" w:hAnsi="Cambria"/>
          <w:b/>
          <w:bCs/>
        </w:rPr>
        <w:t xml:space="preserve"> 202</w:t>
      </w:r>
      <w:r w:rsidR="005C45C2">
        <w:rPr>
          <w:rFonts w:ascii="Cambria" w:hAnsi="Cambria"/>
          <w:b/>
          <w:bCs/>
        </w:rPr>
        <w:t>6</w:t>
      </w:r>
    </w:p>
    <w:p w14:paraId="07282015" w14:textId="77777777"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14:paraId="2963780F" w14:textId="77777777"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</w:t>
      </w:r>
      <w:r w:rsidR="000101F7">
        <w:rPr>
          <w:rFonts w:ascii="Cambria" w:hAnsi="Cambria"/>
          <w:b/>
          <w:bCs/>
        </w:rPr>
        <w:t>l</w:t>
      </w:r>
      <w:r w:rsidRPr="00183A8C">
        <w:rPr>
          <w:rFonts w:ascii="Cambria" w:hAnsi="Cambria"/>
          <w:b/>
          <w:bCs/>
        </w:rPr>
        <w:t xml:space="preserve">) </w:t>
      </w:r>
      <w:r w:rsidR="003F5F9C" w:rsidRPr="003F5F9C">
        <w:rPr>
          <w:rFonts w:ascii="Cambria" w:hAnsi="Cambria"/>
          <w:b/>
          <w:bCs/>
        </w:rPr>
        <w:t>Informes Finales de Consultoría</w:t>
      </w:r>
      <w:r w:rsidR="000101F7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.</w:t>
      </w:r>
    </w:p>
    <w:p w14:paraId="6801944A" w14:textId="631D736F" w:rsidR="00CF470C" w:rsidRPr="00CF470C" w:rsidRDefault="005C45C2" w:rsidP="00CF470C">
      <w:pPr>
        <w:spacing w:after="160"/>
        <w:jc w:val="both"/>
        <w:rPr>
          <w:rFonts w:ascii="Cambria" w:hAnsi="Cambria"/>
        </w:rPr>
      </w:pPr>
      <w:r w:rsidRPr="005C45C2">
        <w:rPr>
          <w:rFonts w:ascii="Cambria" w:hAnsi="Cambria" w:cs="Arial"/>
        </w:rPr>
        <w:t xml:space="preserve">No se </w:t>
      </w:r>
      <w:r>
        <w:rPr>
          <w:rFonts w:ascii="Cambria" w:hAnsi="Cambria" w:cs="Arial"/>
        </w:rPr>
        <w:t>realizaron</w:t>
      </w:r>
      <w:r w:rsidRPr="005C45C2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Informes de consultorías</w:t>
      </w:r>
      <w:r w:rsidRPr="005C45C2">
        <w:rPr>
          <w:rFonts w:ascii="Cambria" w:hAnsi="Cambria" w:cs="Arial"/>
        </w:rPr>
        <w:t xml:space="preserve"> durante el mes de marzo del año 2026, conforme a lo reportado </w:t>
      </w:r>
      <w:r>
        <w:rPr>
          <w:rFonts w:ascii="Cambria" w:hAnsi="Cambria" w:cs="Arial"/>
        </w:rPr>
        <w:t xml:space="preserve">por la Dirección Administrativa </w:t>
      </w:r>
      <w:r w:rsidRPr="005C45C2">
        <w:rPr>
          <w:rFonts w:ascii="Cambria" w:hAnsi="Cambria" w:cs="Arial"/>
        </w:rPr>
        <w:t>dependiente de la Dirección General de Administración y Finanzas</w:t>
      </w:r>
      <w:r>
        <w:rPr>
          <w:rFonts w:ascii="Cambria" w:hAnsi="Cambria" w:cs="Arial"/>
        </w:rPr>
        <w:t>, a través del correo institucional</w:t>
      </w:r>
      <w:r w:rsidRPr="005C45C2">
        <w:rPr>
          <w:rFonts w:ascii="Cambria" w:hAnsi="Cambria" w:cs="Arial"/>
        </w:rPr>
        <w:t xml:space="preserve">, de fecha </w:t>
      </w:r>
      <w:r>
        <w:rPr>
          <w:rFonts w:ascii="Cambria" w:hAnsi="Cambria" w:cs="Arial"/>
        </w:rPr>
        <w:t>22</w:t>
      </w:r>
      <w:bookmarkStart w:id="0" w:name="_GoBack"/>
      <w:bookmarkEnd w:id="0"/>
      <w:r w:rsidRPr="005C45C2">
        <w:rPr>
          <w:rFonts w:ascii="Cambria" w:hAnsi="Cambria" w:cs="Arial"/>
        </w:rPr>
        <w:t>/04/2026</w:t>
      </w:r>
      <w:r w:rsidR="00CF470C">
        <w:rPr>
          <w:rFonts w:ascii="Cambria" w:hAnsi="Cambria"/>
        </w:rPr>
        <w:t>.</w:t>
      </w:r>
    </w:p>
    <w:sectPr w:rsidR="00CF470C" w:rsidRPr="00CF470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81ACB" w14:textId="77777777" w:rsidR="00783F50" w:rsidRDefault="00783F50">
      <w:pPr>
        <w:spacing w:after="0" w:line="240" w:lineRule="auto"/>
      </w:pPr>
      <w:r>
        <w:separator/>
      </w:r>
    </w:p>
  </w:endnote>
  <w:endnote w:type="continuationSeparator" w:id="0">
    <w:p w14:paraId="2D8B762F" w14:textId="77777777" w:rsidR="00783F50" w:rsidRDefault="0078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58FE" w14:textId="77777777"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14:paraId="2704B023" w14:textId="77777777" w:rsidR="0020353F" w:rsidRDefault="008A4B90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Elaborado por: Hugo Molinari</w:t>
    </w:r>
    <w:r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ab/>
      <w:t>Aprobado por: Anahí Carballo</w:t>
    </w:r>
  </w:p>
  <w:p w14:paraId="79E5FA77" w14:textId="77777777" w:rsidR="0020353F" w:rsidRDefault="008A4B90">
    <w:pPr>
      <w:pStyle w:val="Piedepgina"/>
      <w:spacing w:before="114" w:after="114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                               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DE60B" w14:textId="77777777" w:rsidR="00783F50" w:rsidRDefault="00783F50">
      <w:pPr>
        <w:spacing w:after="0" w:line="240" w:lineRule="auto"/>
      </w:pPr>
      <w:r>
        <w:separator/>
      </w:r>
    </w:p>
  </w:footnote>
  <w:footnote w:type="continuationSeparator" w:id="0">
    <w:p w14:paraId="097CBD78" w14:textId="77777777" w:rsidR="00783F50" w:rsidRDefault="0078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2D2A" w14:textId="77777777"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 wp14:anchorId="375F2FFF" wp14:editId="59C11709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5576F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148197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260693E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5659176" w14:textId="77777777"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5F9DA675" wp14:editId="3E07CFD0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14:paraId="048A35B6" w14:textId="77777777"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101F7"/>
    <w:rsid w:val="000909B0"/>
    <w:rsid w:val="00183A8C"/>
    <w:rsid w:val="001A163F"/>
    <w:rsid w:val="001A6867"/>
    <w:rsid w:val="0020353F"/>
    <w:rsid w:val="002C5B33"/>
    <w:rsid w:val="0032389A"/>
    <w:rsid w:val="0035668A"/>
    <w:rsid w:val="003E0C4B"/>
    <w:rsid w:val="003F5F9C"/>
    <w:rsid w:val="00461141"/>
    <w:rsid w:val="004D72DC"/>
    <w:rsid w:val="004F3FC1"/>
    <w:rsid w:val="00543AAD"/>
    <w:rsid w:val="005C45C2"/>
    <w:rsid w:val="00606092"/>
    <w:rsid w:val="006876C6"/>
    <w:rsid w:val="00742730"/>
    <w:rsid w:val="00783F50"/>
    <w:rsid w:val="007C5B3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  <w:rsid w:val="00C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40B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4</cp:revision>
  <cp:lastPrinted>2025-12-22T12:14:00Z</cp:lastPrinted>
  <dcterms:created xsi:type="dcterms:W3CDTF">2025-09-19T12:52:00Z</dcterms:created>
  <dcterms:modified xsi:type="dcterms:W3CDTF">2026-04-23T10:27:00Z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